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-1122045</wp:posOffset>
            </wp:positionH>
            <wp:positionV relativeFrom="paragraph">
              <wp:posOffset>-1047115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4" w:name="_GoBack"/>
      <w:bookmarkEnd w:id="4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D" w:themeColor="accent6" w:themeShade="80"/>
                                <w:sz w:val="44"/>
                                <w:szCs w:val="44"/>
                              </w:rPr>
                              <w:t xml:space="preserve">Installation Guide of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C2D2D" w:themeColor="accent6" w:themeShade="80"/>
                                <w:sz w:val="44"/>
                                <w:szCs w:val="44"/>
                                <w:lang w:val="en-US" w:eastAsia="zh-CN"/>
                              </w:rPr>
                              <w:t>PMC RAID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D" w:themeColor="accent6" w:themeShade="80"/>
                                <w:sz w:val="44"/>
                                <w:szCs w:val="44"/>
                              </w:rPr>
                              <w:t xml:space="preserve"> Card Driver in VMware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C2D2D" w:themeColor="accent6" w:themeShade="80"/>
                                <w:sz w:val="44"/>
                                <w:szCs w:val="44"/>
                                <w:lang w:val="en-US" w:eastAsia="zh-CN"/>
                              </w:rPr>
                              <w:t xml:space="preserve">ESXi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D" w:themeColor="accent6" w:themeShade="80"/>
                                <w:sz w:val="44"/>
                                <w:szCs w:val="44"/>
                              </w:rPr>
                              <w:t>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2pt;margin-top:107.35pt;height:114.75pt;width:453pt;z-index:251661312;mso-width-relative:page;mso-height-relative:page;" fillcolor="#FFFFFF [3201]" filled="t" stroked="t" coordsize="21600,21600" o:gfxdata="UEsDBAoAAAAAAIdO4kAAAAAAAAAAAAAAAAAEAAAAZHJzL1BLAwQUAAAACACHTuJAl3O6ctcAAAAL&#10;AQAADwAAAGRycy9kb3ducmV2LnhtbE2PwU7DMBBE70j9B2srcWudpFGoQjaVQEJC3Ci5cHPjbRJh&#10;ryPbbcrfY05wXM3TzNvmcLNGXMmHyTFCvs1AEPdOTzwgdB8vmz2IEBVrZRwTwjcFOLSru0bV2i38&#10;TtdjHEQq4VArhDHGuZYy9CNZFbZuJk7Z2XmrYjr9ILVXSyq3RhZZVkmrJk4Lo5rpeaT+63ixCK/V&#10;U/ykTr/pXbFzSyd7fzYB8X6dZ48gIt3iHwy/+kkd2uR0chfWQRiETVmWCUUo8vIBRCL2VV6BOCGk&#10;pADZNvL/D+0PUEsDBBQAAAAIAIdO4kDU7d6tSgIAAHcEAAAOAAAAZHJzL2Uyb0RvYy54bWytVM1u&#10;EzEQviPxDpbvdHfT/JSomyoUBSFVtFJBnB2vN1nh9RjbyW55AHgDTly481x9Dj47SX8oJ0QOztjz&#10;5ZuZb2Zyeta3mm2V8w2ZkhdHOWfKSKoasyr5h/eLFyec+SBMJTQZVfIb5fnZ7Pmz085O1YDWpCvl&#10;GEiMn3a25OsQ7DTLvFyrVvgjssrAWZNrRcDVrbLKiQ7src4GeT7OOnKVdSSV93h9vXPyWeKvayXD&#10;ZV17FZguOXIL6XTpXMYzm52K6coJu27kPg3xD1m0ojEIekf1WgTBNq55QtU20pGnOhxJajOq60aq&#10;VAOqKfI/qrleC6tSLRDH2zuZ/P+jle+2V441VckHkMeIFj26/f7t9sev259fGd4gUGf9FLhrC2To&#10;X1GPRh/ePR5j3X3t2viNihj8J+MiH4PwBryDyWQyHO2UVn1gEv7RZHRc5ABIIIrhaHI8SIjsnsk6&#10;H94oalk0Su7QyqSw2F74gKwAPUBiYE+6qRaN1uniVstz7dhWoO2L9Inx8ZNHMG1YV/Lx8ShPzI98&#10;kfuOYqmF/PSUAXzagDYKtBMiWqFf9nvVllTdQDRHu7nzVi4a8F4IH66Ew6BBASxPuMRRa0IytLc4&#10;W5P78rf3iEf/4eWsw+CW3H/eCKc4028NJuNlMRyCNqQLlI19dQ89y4ces2nPCSIVWFMrkxnxQR/M&#10;2lH7ETs2j1HhEkYidsnDwTwPu3XCjko1nycQZtuKcGGurYzUsSWG5ptAdZNaF2XaabNXD9Od2rPf&#10;xLg+D+8Jdf9/Mfs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l3O6ctcAAAALAQAADwAAAAAAAAAB&#10;ACAAAAAiAAAAZHJzL2Rvd25yZXYueG1sUEsBAhQAFAAAAAgAh07iQNTt3q1KAgAAdwQAAA4AAAAA&#10;AAAAAQAgAAAAJ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D" w:themeColor="accent6" w:themeShade="80"/>
                          <w:sz w:val="44"/>
                          <w:szCs w:val="44"/>
                        </w:rPr>
                        <w:t xml:space="preserve">Installation Guide of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C2D2D" w:themeColor="accent6" w:themeShade="80"/>
                          <w:sz w:val="44"/>
                          <w:szCs w:val="44"/>
                          <w:lang w:val="en-US" w:eastAsia="zh-CN"/>
                        </w:rPr>
                        <w:t>PMC RAID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D" w:themeColor="accent6" w:themeShade="80"/>
                          <w:sz w:val="44"/>
                          <w:szCs w:val="44"/>
                        </w:rPr>
                        <w:t xml:space="preserve"> Card Driver in VMware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C2D2D" w:themeColor="accent6" w:themeShade="80"/>
                          <w:sz w:val="44"/>
                          <w:szCs w:val="44"/>
                          <w:lang w:val="en-US" w:eastAsia="zh-CN"/>
                        </w:rPr>
                        <w:t xml:space="preserve">ESXi 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D" w:themeColor="accent6" w:themeShade="80"/>
                          <w:sz w:val="44"/>
                          <w:szCs w:val="44"/>
                        </w:rPr>
                        <w:t>System</w:t>
                      </w:r>
                    </w:p>
                  </w:txbxContent>
                </v:textbox>
              </v:shape>
            </w:pict>
          </mc:Fallback>
        </mc:AlternateContent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_Toc2010108082 </w:instrText>
          </w:r>
          <w:r>
            <w:fldChar w:fldCharType="separate"/>
          </w:r>
          <w:r>
            <w:rPr>
              <w:rFonts w:hint="default"/>
            </w:rPr>
            <w:t xml:space="preserve">1. </w:t>
          </w:r>
          <w:r>
            <w:t>Precautions for operation</w:t>
          </w:r>
          <w:r>
            <w:tab/>
          </w:r>
          <w:r>
            <w:fldChar w:fldCharType="begin"/>
          </w:r>
          <w:r>
            <w:instrText xml:space="preserve"> PAGEREF _Toc2010108082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_Toc1782826448 </w:instrText>
          </w:r>
          <w:r>
            <w:fldChar w:fldCharType="separate"/>
          </w:r>
          <w:r>
            <w:rPr>
              <w:rFonts w:hint="default"/>
            </w:rPr>
            <w:t xml:space="preserve">2. </w:t>
          </w:r>
          <w:r>
            <w:t>Preparation before operation</w:t>
          </w:r>
          <w:r>
            <w:tab/>
          </w:r>
          <w:r>
            <w:fldChar w:fldCharType="begin"/>
          </w:r>
          <w:r>
            <w:instrText xml:space="preserve"> PAGEREF _Toc1782826448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_Toc496173870 </w:instrText>
          </w:r>
          <w:r>
            <w:fldChar w:fldCharType="separate"/>
          </w:r>
          <w:r>
            <w:rPr>
              <w:rFonts w:hint="default"/>
            </w:rPr>
            <w:t xml:space="preserve">3. </w:t>
          </w:r>
          <w:r>
            <w:t>Driver Installation</w:t>
          </w:r>
          <w:r>
            <w:tab/>
          </w:r>
          <w:r>
            <w:fldChar w:fldCharType="begin"/>
          </w:r>
          <w:r>
            <w:instrText xml:space="preserve"> PAGEREF _Toc496173870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_Toc220767055 </w:instrText>
          </w:r>
          <w:r>
            <w:fldChar w:fldCharType="separate"/>
          </w:r>
          <w:r>
            <w:rPr>
              <w:rFonts w:hint="default"/>
            </w:rPr>
            <w:t xml:space="preserve">4. </w:t>
          </w:r>
          <w:r>
            <w:t>Driver Uninstallation</w:t>
          </w:r>
          <w:r>
            <w:tab/>
          </w:r>
          <w:r>
            <w:fldChar w:fldCharType="begin"/>
          </w:r>
          <w:r>
            <w:instrText xml:space="preserve"> PAGEREF _Toc220767055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sectPr>
              <w:pgSz w:w="11906" w:h="16838"/>
              <w:pgMar w:top="1440" w:right="1800" w:bottom="1440" w:left="1800" w:header="851" w:footer="992" w:gutter="0"/>
              <w:cols w:space="720" w:num="1"/>
              <w:docGrid w:type="lines" w:linePitch="312" w:charSpace="0"/>
            </w:sectPr>
          </w:pPr>
          <w:r>
            <w:fldChar w:fldCharType="end"/>
          </w:r>
        </w:p>
      </w:sdtContent>
    </w:sdt>
    <w:p>
      <w:pPr>
        <w:pStyle w:val="2"/>
      </w:pPr>
      <w:bookmarkStart w:id="0" w:name="_Toc2010108082"/>
      <w:r>
        <w:t>Precautions for operation</w:t>
      </w:r>
      <w:bookmarkEnd w:id="0"/>
    </w:p>
    <w:p>
      <w:pPr>
        <w:pStyle w:val="19"/>
        <w:numPr>
          <w:ilvl w:val="0"/>
          <w:numId w:val="3"/>
        </w:numPr>
        <w:ind w:firstLineChars="0"/>
      </w:pPr>
      <w:r>
        <w:t xml:space="preserve">This driver version is only applicable to </w:t>
      </w:r>
      <w:r>
        <w:rPr>
          <w:rFonts w:hint="eastAsia"/>
          <w:color w:val="FF0000"/>
          <w:szCs w:val="21"/>
        </w:rPr>
        <w:t>VMware</w:t>
      </w:r>
      <w:r>
        <w:rPr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ESXI</w:t>
      </w:r>
      <w:r>
        <w:rPr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  <w:lang w:val="en-US" w:eastAsia="zh-CN"/>
        </w:rPr>
        <w:t>8</w:t>
      </w:r>
      <w:r>
        <w:rPr>
          <w:color w:val="FF0000"/>
          <w:szCs w:val="21"/>
        </w:rPr>
        <w:t>.0</w:t>
      </w:r>
      <w:r>
        <w:rPr>
          <w:rFonts w:hint="eastAsia"/>
          <w:color w:val="FF0000"/>
          <w:szCs w:val="21"/>
          <w:lang w:val="en-US" w:eastAsia="zh-CN"/>
        </w:rPr>
        <w:t xml:space="preserve"> U3/U2</w:t>
      </w:r>
      <w:r>
        <w:rPr>
          <w:color w:val="FF0000"/>
        </w:rPr>
        <w:t>.</w:t>
      </w:r>
    </w:p>
    <w:p>
      <w:pPr>
        <w:pStyle w:val="19"/>
        <w:numPr>
          <w:ilvl w:val="0"/>
          <w:numId w:val="3"/>
        </w:numPr>
        <w:ind w:firstLineChars="0"/>
      </w:pPr>
      <w:r>
        <w:t xml:space="preserve">This driver is supported for </w:t>
      </w:r>
      <w:r>
        <w:rPr>
          <w:rFonts w:hint="eastAsia"/>
          <w:lang w:val="en-US" w:eastAsia="zh-CN"/>
        </w:rPr>
        <w:t>PMC RAID</w:t>
      </w:r>
      <w:r>
        <w:t xml:space="preserve"> card.</w:t>
      </w:r>
    </w:p>
    <w:p>
      <w:pPr>
        <w:pStyle w:val="19"/>
        <w:numPr>
          <w:ilvl w:val="0"/>
          <w:numId w:val="3"/>
        </w:numPr>
        <w:ind w:firstLineChars="0"/>
      </w:pPr>
      <w:r>
        <w:t>Driver upgrade requires server restart to take effect.</w:t>
      </w:r>
    </w:p>
    <w:p>
      <w:pPr>
        <w:pStyle w:val="19"/>
        <w:numPr>
          <w:ilvl w:val="0"/>
          <w:numId w:val="3"/>
        </w:numPr>
        <w:ind w:firstLineChars="0"/>
      </w:pPr>
      <w:r>
        <w:t xml:space="preserve">The screenshot shown in this document uses </w:t>
      </w:r>
      <w:r>
        <w:rPr>
          <w:rFonts w:hint="eastAsia"/>
        </w:rPr>
        <w:t xml:space="preserve">VMware ESXI 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.0</w:t>
      </w:r>
      <w:r>
        <w:rPr>
          <w:rFonts w:hint="eastAsia"/>
          <w:lang w:val="en-US" w:eastAsia="zh-CN"/>
        </w:rPr>
        <w:t xml:space="preserve"> U2</w:t>
      </w:r>
      <w:r>
        <w:t xml:space="preserve"> to upgrade the driver of version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80.4662.0.112</w:t>
      </w:r>
      <w:r>
        <w:t xml:space="preserve"> to demonstrate the driver upgrade process.</w:t>
      </w:r>
    </w:p>
    <w:p>
      <w:pPr>
        <w:pStyle w:val="2"/>
      </w:pPr>
      <w:bookmarkStart w:id="1" w:name="_Toc1782826448"/>
      <w:r>
        <w:t>Preparation before operation</w:t>
      </w:r>
      <w:bookmarkEnd w:id="1"/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t xml:space="preserve">Query the current operating system kernel. </w:t>
      </w:r>
    </w:p>
    <w:p>
      <w:pPr>
        <w:pStyle w:val="19"/>
        <w:ind w:left="420" w:firstLine="0" w:firstLineChars="0"/>
      </w:pPr>
      <w:r>
        <w:rPr>
          <w:rFonts w:hint="eastAsia"/>
        </w:rPr>
        <w:t>#</w:t>
      </w:r>
      <w:r>
        <w:t>uname -a</w:t>
      </w:r>
    </w:p>
    <w:p>
      <w:pPr>
        <w:pStyle w:val="19"/>
        <w:ind w:left="420" w:firstLine="0" w:firstLineChars="0"/>
      </w:pPr>
      <w:r>
        <w:drawing>
          <wp:inline distT="0" distB="0" distL="114300" distR="114300">
            <wp:extent cx="5274310" cy="205740"/>
            <wp:effectExtent l="0" t="0" r="2540" b="381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t xml:space="preserve">Query the current driver version. The driver version is </w:t>
      </w:r>
      <w:r>
        <w:rPr>
          <w:rFonts w:hint="eastAsia"/>
        </w:rPr>
        <w:t>80.4495.0.5000</w:t>
      </w:r>
      <w:r>
        <w:t>.</w:t>
      </w:r>
    </w:p>
    <w:p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#esxcli software vib list</w:t>
      </w:r>
      <w:r>
        <w:t xml:space="preserve">|grep </w:t>
      </w:r>
      <w:r>
        <w:rPr>
          <w:rFonts w:hint="eastAsia"/>
          <w:lang w:eastAsia="zh-CN"/>
        </w:rPr>
        <w:t>smartpqi</w:t>
      </w:r>
    </w:p>
    <w:p>
      <w:pPr>
        <w:ind w:firstLine="420" w:firstLineChars="200"/>
      </w:pPr>
      <w:r>
        <w:drawing>
          <wp:inline distT="0" distB="0" distL="114300" distR="114300">
            <wp:extent cx="5270500" cy="190500"/>
            <wp:effectExtent l="0" t="0" r="635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2" w:name="_Toc496173870"/>
      <w:r>
        <w:t>Driver Installation</w:t>
      </w:r>
      <w:bookmarkEnd w:id="2"/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jc w:val="both"/>
        <w:textAlignment w:val="auto"/>
      </w:pPr>
      <w:r>
        <w:t xml:space="preserve">After decompressing the driver package, upload the driver file </w:t>
      </w:r>
      <w:r>
        <w:rPr>
          <w:rFonts w:hint="eastAsia"/>
        </w:rPr>
        <w:t>Microchip-smartpqi_</w:t>
      </w:r>
      <w:r>
        <w:rPr>
          <w:rFonts w:hint="eastAsia"/>
          <w:lang w:val="en-US" w:eastAsia="zh-CN"/>
        </w:rPr>
        <w:t>&lt;x.x.x.x&gt;</w:t>
      </w:r>
      <w:r>
        <w:rPr>
          <w:rFonts w:hint="eastAsia"/>
        </w:rPr>
        <w:t>.zip</w:t>
      </w:r>
      <w:r>
        <w:t xml:space="preserve"> to the server operating system</w:t>
      </w:r>
      <w:r>
        <w:rPr>
          <w:rFonts w:hint="eastAsia"/>
        </w:rPr>
        <w:t>，s</w:t>
      </w:r>
      <w:r>
        <w:t xml:space="preserve">uch as the </w:t>
      </w:r>
      <w:r>
        <w:rPr>
          <w:rFonts w:hint="eastAsia"/>
        </w:rPr>
        <w:t>/</w:t>
      </w:r>
      <w:r>
        <w:t>tmp directory，and execute the driver installation command.</w:t>
      </w:r>
    </w:p>
    <w:p>
      <w:pPr>
        <w:wordWrap w:val="0"/>
        <w:ind w:firstLine="420" w:firstLineChars="200"/>
      </w:pPr>
      <w:r>
        <w:rPr>
          <w:rFonts w:hint="eastAsia"/>
        </w:rPr>
        <w:t>#esxcli software component apply -d /tmp/Microchip-smartpqi_</w:t>
      </w:r>
      <w:r>
        <w:rPr>
          <w:rFonts w:hint="eastAsia"/>
          <w:lang w:val="en-US" w:eastAsia="zh-CN"/>
        </w:rPr>
        <w:t>&lt;x.x.x.x&gt;</w:t>
      </w:r>
      <w:r>
        <w:rPr>
          <w:rFonts w:hint="eastAsia"/>
        </w:rPr>
        <w:t>.zip</w:t>
      </w:r>
      <w:r>
        <w:t xml:space="preserve"> </w:t>
      </w:r>
    </w:p>
    <w:p>
      <w:pPr>
        <w:ind w:firstLine="420" w:firstLineChars="200"/>
      </w:pPr>
      <w:r>
        <w:drawing>
          <wp:inline distT="0" distB="0" distL="114300" distR="114300">
            <wp:extent cx="5266055" cy="581025"/>
            <wp:effectExtent l="0" t="0" r="10795" b="952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>
      <w:pPr>
        <w:pStyle w:val="19"/>
        <w:spacing w:line="360" w:lineRule="auto"/>
        <w:ind w:left="360" w:firstLine="0" w:firstLineChars="0"/>
      </w:pPr>
      <w:r>
        <w:rPr>
          <w:rFonts w:hint="eastAsia"/>
        </w:rPr>
        <w:t>#</w:t>
      </w:r>
      <w:r>
        <w:t>reboot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t>Check if the driver version has been successfully upgraded.</w:t>
      </w:r>
    </w:p>
    <w:p>
      <w:pPr>
        <w:pStyle w:val="19"/>
        <w:ind w:left="420" w:firstLine="0" w:firstLineChars="0"/>
        <w:rPr>
          <w:rFonts w:hint="eastAsia" w:eastAsia="宋体"/>
          <w:lang w:eastAsia="zh-CN"/>
        </w:rPr>
      </w:pPr>
      <w:r>
        <w:t>#</w:t>
      </w:r>
      <w:r>
        <w:rPr>
          <w:rFonts w:hint="eastAsia"/>
        </w:rPr>
        <w:t>esxcli software vib list</w:t>
      </w:r>
      <w:r>
        <w:t xml:space="preserve">|grep </w:t>
      </w:r>
      <w:r>
        <w:rPr>
          <w:rFonts w:hint="eastAsia"/>
          <w:lang w:eastAsia="zh-CN"/>
        </w:rPr>
        <w:t>smartpqi</w:t>
      </w:r>
    </w:p>
    <w:p>
      <w:pPr>
        <w:spacing w:line="360" w:lineRule="auto"/>
        <w:ind w:firstLine="420" w:firstLineChars="200"/>
      </w:pPr>
      <w:r>
        <w:drawing>
          <wp:inline distT="0" distB="0" distL="114300" distR="114300">
            <wp:extent cx="5265420" cy="247015"/>
            <wp:effectExtent l="0" t="0" r="11430" b="63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3" w:name="_Toc220767055"/>
      <w:r>
        <w:t>Driver Uninstallation</w:t>
      </w:r>
      <w:bookmarkEnd w:id="3"/>
    </w:p>
    <w:p>
      <w:pPr>
        <w:pStyle w:val="19"/>
        <w:numPr>
          <w:ilvl w:val="0"/>
          <w:numId w:val="6"/>
        </w:numPr>
        <w:spacing w:line="360" w:lineRule="auto"/>
        <w:ind w:firstLineChars="0"/>
      </w:pPr>
      <w:r>
        <w:t>Execute uninstallation command</w:t>
      </w:r>
    </w:p>
    <w:p>
      <w:pPr>
        <w:pStyle w:val="19"/>
        <w:spacing w:line="360" w:lineRule="auto"/>
        <w:ind w:left="420" w:firstLine="0" w:firstLineChars="0"/>
        <w:rPr>
          <w:rFonts w:hint="eastAsia" w:eastAsia="宋体"/>
          <w:lang w:eastAsia="zh-CN"/>
        </w:rPr>
      </w:pPr>
      <w:r>
        <w:rPr>
          <w:rFonts w:hint="eastAsia"/>
        </w:rPr>
        <w:t>#</w:t>
      </w:r>
      <w:r>
        <w:t xml:space="preserve">esxcli software vib remove </w:t>
      </w:r>
      <w:r>
        <w:rPr>
          <w:rFonts w:hint="eastAsia"/>
        </w:rPr>
        <w:t>-</w:t>
      </w:r>
      <w:r>
        <w:t xml:space="preserve">n </w:t>
      </w:r>
      <w:r>
        <w:rPr>
          <w:rFonts w:hint="eastAsia"/>
          <w:lang w:eastAsia="zh-CN"/>
        </w:rPr>
        <w:t>smartpqi</w:t>
      </w:r>
    </w:p>
    <w:p>
      <w:pPr>
        <w:pStyle w:val="19"/>
        <w:spacing w:line="360" w:lineRule="auto"/>
        <w:ind w:left="360" w:firstLine="0" w:firstLineChars="0"/>
      </w:pPr>
      <w:r>
        <w:drawing>
          <wp:inline distT="0" distB="0" distL="114300" distR="114300">
            <wp:extent cx="5264785" cy="619125"/>
            <wp:effectExtent l="0" t="0" r="12065" b="952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</w:pPr>
      <w:r>
        <w:t>Reboot the system.</w:t>
      </w:r>
    </w:p>
    <w:p>
      <w:pPr>
        <w:spacing w:line="360" w:lineRule="auto"/>
        <w:ind w:left="420"/>
      </w:pPr>
      <w:r>
        <w:t>#reboot</w:t>
      </w:r>
    </w:p>
    <w:p>
      <w:pPr>
        <w:numPr>
          <w:ilvl w:val="0"/>
          <w:numId w:val="6"/>
        </w:numPr>
        <w:spacing w:line="360" w:lineRule="auto"/>
      </w:pPr>
      <w:r>
        <w:t>Check if the driver version has successfully uninstalled.</w:t>
      </w:r>
    </w:p>
    <w:p>
      <w:pPr>
        <w:pStyle w:val="19"/>
        <w:spacing w:line="360" w:lineRule="auto"/>
        <w:ind w:left="420" w:firstLine="0" w:firstLineChars="0"/>
        <w:rPr>
          <w:rFonts w:hint="eastAsia" w:eastAsia="宋体"/>
          <w:lang w:eastAsia="zh-CN"/>
        </w:rPr>
      </w:pPr>
      <w:r>
        <w:t xml:space="preserve">#esxcli software vib list|grep </w:t>
      </w:r>
      <w:r>
        <w:rPr>
          <w:rFonts w:hint="eastAsia"/>
          <w:lang w:eastAsia="zh-CN"/>
        </w:rPr>
        <w:t>smartpqi</w:t>
      </w:r>
    </w:p>
    <w:p>
      <w:pPr>
        <w:spacing w:line="360" w:lineRule="auto"/>
        <w:ind w:left="420"/>
      </w:pPr>
      <w:r>
        <w:drawing>
          <wp:inline distT="0" distB="0" distL="114300" distR="114300">
            <wp:extent cx="5265420" cy="200660"/>
            <wp:effectExtent l="0" t="0" r="11430" b="889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spacing w:line="360" w:lineRule="auto"/>
        <w:ind w:left="360" w:firstLine="0" w:firstLineChars="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page" w:x="9541" w:yAlign="top"/>
      <w:rPr>
        <w:rStyle w:val="14"/>
      </w:rPr>
    </w:pPr>
    <w:r>
      <w:rPr>
        <w:rStyle w:val="14"/>
        <w:rFonts w:hint="eastAsia"/>
      </w:rPr>
      <w:t>第</w:t>
    </w: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5</w:t>
    </w:r>
    <w:r>
      <w:rPr>
        <w:rStyle w:val="14"/>
      </w:rPr>
      <w:fldChar w:fldCharType="end"/>
    </w:r>
    <w:r>
      <w:rPr>
        <w:rStyle w:val="14"/>
        <w:rFonts w:hint="eastAsia"/>
      </w:rPr>
      <w:t>页</w:t>
    </w:r>
  </w:p>
  <w:p>
    <w:pPr>
      <w:pStyle w:val="9"/>
      <w:ind w:right="360"/>
      <w:jc w:val="both"/>
      <w:rPr>
        <w:rFonts w:ascii="宋体" w:hAnsi="宋体"/>
      </w:rPr>
    </w:pPr>
    <w:r>
      <w:t>&lt;</w:t>
    </w:r>
    <w:r>
      <w:rPr>
        <w:rFonts w:hint="eastAsia" w:hAnsi="宋体"/>
      </w:rPr>
      <w:t>以上</w:t>
    </w:r>
    <w:r>
      <w:rPr>
        <w:rFonts w:hAnsi="宋体"/>
      </w:rPr>
      <w:t>所有信息均为中兴通讯股份有限公司</w:t>
    </w:r>
    <w:r>
      <w:rPr>
        <w:rFonts w:hint="eastAsia" w:hAnsi="宋体"/>
      </w:rPr>
      <w:t>所有</w:t>
    </w:r>
    <w:r>
      <w:rPr>
        <w:rFonts w:hAnsi="宋体"/>
      </w:rPr>
      <w:t>，不</w:t>
    </w:r>
    <w:r>
      <w:rPr>
        <w:rFonts w:hint="eastAsia" w:hAnsi="宋体"/>
      </w:rPr>
      <w:t>得</w:t>
    </w:r>
    <w:r>
      <w:rPr>
        <w:rFonts w:hAnsi="宋体"/>
      </w:rPr>
      <w:t>外传</w:t>
    </w:r>
    <w:r>
      <w:t>&gt;</w:t>
    </w: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cs="宋体"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hint="eastAsia" w:ascii="宋体" w:hAnsi="宋体" w:cs="仿宋_GB2312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A61B39"/>
    <w:multiLevelType w:val="multilevel"/>
    <w:tmpl w:val="83A61B39"/>
    <w:lvl w:ilvl="0" w:tentative="0">
      <w:start w:val="1"/>
      <w:numFmt w:val="decimal"/>
      <w:pStyle w:val="3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 w:tentative="0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>
    <w:nsid w:val="09B51155"/>
    <w:multiLevelType w:val="multilevel"/>
    <w:tmpl w:val="09B5115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96630BC"/>
    <w:multiLevelType w:val="multilevel"/>
    <w:tmpl w:val="396630B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543AC9"/>
    <w:multiLevelType w:val="multilevel"/>
    <w:tmpl w:val="51543AC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105EF6"/>
    <w:multiLevelType w:val="multilevel"/>
    <w:tmpl w:val="74105EF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535BE37"/>
    <w:multiLevelType w:val="multilevel"/>
    <w:tmpl w:val="7535BE37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61F02"/>
    <w:rsid w:val="00092939"/>
    <w:rsid w:val="00124834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F4759"/>
    <w:rsid w:val="00312C1A"/>
    <w:rsid w:val="00312DD1"/>
    <w:rsid w:val="00316A7B"/>
    <w:rsid w:val="0033176D"/>
    <w:rsid w:val="003504B5"/>
    <w:rsid w:val="00350D6D"/>
    <w:rsid w:val="0036127B"/>
    <w:rsid w:val="003A2A06"/>
    <w:rsid w:val="003B5E8D"/>
    <w:rsid w:val="003C6046"/>
    <w:rsid w:val="003F58F6"/>
    <w:rsid w:val="004070E6"/>
    <w:rsid w:val="00413229"/>
    <w:rsid w:val="00427917"/>
    <w:rsid w:val="00432B82"/>
    <w:rsid w:val="00440E97"/>
    <w:rsid w:val="0046088D"/>
    <w:rsid w:val="00472AF4"/>
    <w:rsid w:val="0048006F"/>
    <w:rsid w:val="00490E2E"/>
    <w:rsid w:val="004A44E8"/>
    <w:rsid w:val="004B7124"/>
    <w:rsid w:val="004C63EE"/>
    <w:rsid w:val="004C7BFA"/>
    <w:rsid w:val="004D027C"/>
    <w:rsid w:val="004D79CC"/>
    <w:rsid w:val="0050771B"/>
    <w:rsid w:val="0051029C"/>
    <w:rsid w:val="00553C21"/>
    <w:rsid w:val="005D680C"/>
    <w:rsid w:val="005E40DF"/>
    <w:rsid w:val="005F56A6"/>
    <w:rsid w:val="005F609A"/>
    <w:rsid w:val="005F69E4"/>
    <w:rsid w:val="00620346"/>
    <w:rsid w:val="006329E5"/>
    <w:rsid w:val="00633B56"/>
    <w:rsid w:val="00662851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A433A"/>
    <w:rsid w:val="007C2C21"/>
    <w:rsid w:val="007C33E4"/>
    <w:rsid w:val="007C4C82"/>
    <w:rsid w:val="007E771D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6003B"/>
    <w:rsid w:val="00971DDC"/>
    <w:rsid w:val="0097633F"/>
    <w:rsid w:val="00981007"/>
    <w:rsid w:val="00992DCD"/>
    <w:rsid w:val="009A3E82"/>
    <w:rsid w:val="009B28E0"/>
    <w:rsid w:val="009D1994"/>
    <w:rsid w:val="009D4FF5"/>
    <w:rsid w:val="009D6233"/>
    <w:rsid w:val="009E748B"/>
    <w:rsid w:val="00A22250"/>
    <w:rsid w:val="00A23074"/>
    <w:rsid w:val="00A53127"/>
    <w:rsid w:val="00A54B22"/>
    <w:rsid w:val="00A913B5"/>
    <w:rsid w:val="00A95088"/>
    <w:rsid w:val="00AC4276"/>
    <w:rsid w:val="00AC5B03"/>
    <w:rsid w:val="00AE07A7"/>
    <w:rsid w:val="00AE7865"/>
    <w:rsid w:val="00AF4632"/>
    <w:rsid w:val="00B03FDD"/>
    <w:rsid w:val="00B12666"/>
    <w:rsid w:val="00B27109"/>
    <w:rsid w:val="00B6040E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CC638C"/>
    <w:rsid w:val="00CD5698"/>
    <w:rsid w:val="00D01ACB"/>
    <w:rsid w:val="00D245FF"/>
    <w:rsid w:val="00D4431D"/>
    <w:rsid w:val="00D85273"/>
    <w:rsid w:val="00DA12AB"/>
    <w:rsid w:val="00DB57B8"/>
    <w:rsid w:val="00DE1C95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F45DF"/>
    <w:rsid w:val="00F01A21"/>
    <w:rsid w:val="00F05E88"/>
    <w:rsid w:val="00F117B5"/>
    <w:rsid w:val="00F204EA"/>
    <w:rsid w:val="00F663C8"/>
    <w:rsid w:val="00F748FD"/>
    <w:rsid w:val="00FD7ABC"/>
    <w:rsid w:val="00FF0AAD"/>
    <w:rsid w:val="07521404"/>
    <w:rsid w:val="0982561D"/>
    <w:rsid w:val="0AA20101"/>
    <w:rsid w:val="139079E1"/>
    <w:rsid w:val="17EB89EF"/>
    <w:rsid w:val="1B3F2721"/>
    <w:rsid w:val="200C20EE"/>
    <w:rsid w:val="20566C60"/>
    <w:rsid w:val="2BA2706C"/>
    <w:rsid w:val="2BC54D4C"/>
    <w:rsid w:val="3FFEE2E1"/>
    <w:rsid w:val="42EC15F6"/>
    <w:rsid w:val="44C70D28"/>
    <w:rsid w:val="45FC1E22"/>
    <w:rsid w:val="46E05617"/>
    <w:rsid w:val="4D0D161D"/>
    <w:rsid w:val="4D6D2289"/>
    <w:rsid w:val="4F5C036C"/>
    <w:rsid w:val="51FED7AB"/>
    <w:rsid w:val="5363569C"/>
    <w:rsid w:val="55E23EDF"/>
    <w:rsid w:val="5B24650A"/>
    <w:rsid w:val="5EBBABDC"/>
    <w:rsid w:val="5EFA7CCD"/>
    <w:rsid w:val="5FDD660D"/>
    <w:rsid w:val="5FFB4290"/>
    <w:rsid w:val="61A11148"/>
    <w:rsid w:val="64B92E40"/>
    <w:rsid w:val="69797C2C"/>
    <w:rsid w:val="6A5D5254"/>
    <w:rsid w:val="6ABA6B47"/>
    <w:rsid w:val="7DC7A22B"/>
    <w:rsid w:val="7F7D58EC"/>
    <w:rsid w:val="7FFFF956"/>
    <w:rsid w:val="9D4B5CFF"/>
    <w:rsid w:val="9D7EA1B1"/>
    <w:rsid w:val="B7FBAA51"/>
    <w:rsid w:val="BA7B23C6"/>
    <w:rsid w:val="D3F9524D"/>
    <w:rsid w:val="DBB97262"/>
    <w:rsid w:val="DBC57D04"/>
    <w:rsid w:val="E3DE423B"/>
    <w:rsid w:val="E63F9C29"/>
    <w:rsid w:val="E9F71EFB"/>
    <w:rsid w:val="F16E2988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0"/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4">
    <w:name w:val="heading 3"/>
    <w:basedOn w:val="1"/>
    <w:next w:val="5"/>
    <w:semiHidden/>
    <w:unhideWhenUsed/>
    <w:qFormat/>
    <w:uiPriority w:val="9"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6">
    <w:name w:val="heading 4"/>
    <w:basedOn w:val="1"/>
    <w:next w:val="1"/>
    <w:link w:val="17"/>
    <w:semiHidden/>
    <w:unhideWhenUsed/>
    <w:qFormat/>
    <w:uiPriority w:val="9"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9"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link w:val="20"/>
    <w:unhideWhenUsed/>
    <w:qFormat/>
    <w:uiPriority w:val="0"/>
    <w:pPr>
      <w:ind w:firstLine="420" w:firstLineChars="200"/>
    </w:pPr>
  </w:style>
  <w:style w:type="paragraph" w:styleId="8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9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character" w:styleId="14">
    <w:name w:val="page number"/>
    <w:basedOn w:val="13"/>
    <w:semiHidden/>
    <w:qFormat/>
    <w:uiPriority w:val="0"/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批注框文本 字符"/>
    <w:basedOn w:val="13"/>
    <w:link w:val="8"/>
    <w:semiHidden/>
    <w:qFormat/>
    <w:uiPriority w:val="99"/>
    <w:rPr>
      <w:kern w:val="2"/>
      <w:sz w:val="18"/>
      <w:szCs w:val="18"/>
    </w:rPr>
  </w:style>
  <w:style w:type="character" w:customStyle="1" w:styleId="17">
    <w:name w:val="标题 4 字符"/>
    <w:link w:val="6"/>
    <w:qFormat/>
    <w:uiPriority w:val="9"/>
    <w:rPr>
      <w:rFonts w:ascii="Arial" w:hAnsi="Arial" w:eastAsia="宋体" w:cs="Times New Roman"/>
      <w:b/>
      <w:sz w:val="28"/>
    </w:rPr>
  </w:style>
  <w:style w:type="paragraph" w:customStyle="1" w:styleId="18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正文缩进 字符"/>
    <w:link w:val="5"/>
    <w:qFormat/>
    <w:locked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00345618@zte.intra\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5</Pages>
  <Words>269</Words>
  <Characters>1535</Characters>
  <Lines>12</Lines>
  <Paragraphs>3</Paragraphs>
  <TotalTime>0</TotalTime>
  <ScaleCrop>false</ScaleCrop>
  <LinksUpToDate>false</LinksUpToDate>
  <CharactersWithSpaces>1801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2023-10-28T00:23:00Z</dcterms:created>
  <dc:creator>H</dc:creator>
  <cp:lastModifiedBy>Administrator</cp:lastModifiedBy>
  <cp:lastPrinted>2113-01-02T16:00:00Z</cp:lastPrinted>
  <dcterms:modified xsi:type="dcterms:W3CDTF">2025-11-19T01:05:07Z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5EF40DEF74264110B9F958DF81C5004D</vt:lpwstr>
  </property>
</Properties>
</file>